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DA" w:rsidRPr="000B1DDA" w:rsidRDefault="009B5730" w:rsidP="000B1DD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Приложение № </w:t>
      </w:r>
      <w:r w:rsidR="005B456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5</w:t>
      </w:r>
    </w:p>
    <w:p w:rsidR="000B1DDA" w:rsidRDefault="000B1DDA" w:rsidP="000B1D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bookmarkStart w:id="0" w:name="_GoBack"/>
    </w:p>
    <w:p w:rsidR="005B4564" w:rsidRPr="005B4564" w:rsidRDefault="005B4564" w:rsidP="005B4564">
      <w:pPr>
        <w:pStyle w:val="1"/>
        <w:spacing w:before="0" w:beforeAutospacing="0" w:after="300" w:afterAutospacing="0"/>
        <w:jc w:val="center"/>
        <w:rPr>
          <w:bCs w:val="0"/>
          <w:color w:val="000000" w:themeColor="text1"/>
          <w:sz w:val="28"/>
          <w:szCs w:val="28"/>
        </w:rPr>
      </w:pPr>
      <w:r w:rsidRPr="005B4564">
        <w:rPr>
          <w:bCs w:val="0"/>
          <w:color w:val="000000" w:themeColor="text1"/>
          <w:sz w:val="28"/>
          <w:szCs w:val="28"/>
        </w:rPr>
        <w:t xml:space="preserve">В сентябре еще пять регионов станут участниками эксперимента для </w:t>
      </w:r>
      <w:proofErr w:type="spellStart"/>
      <w:r w:rsidRPr="005B4564">
        <w:rPr>
          <w:bCs w:val="0"/>
          <w:color w:val="000000" w:themeColor="text1"/>
          <w:sz w:val="28"/>
          <w:szCs w:val="28"/>
        </w:rPr>
        <w:t>самозанятых</w:t>
      </w:r>
      <w:proofErr w:type="spellEnd"/>
    </w:p>
    <w:bookmarkEnd w:id="0"/>
    <w:p w:rsidR="005B4564" w:rsidRPr="00B319B6" w:rsidRDefault="005B4564" w:rsidP="005B45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19B6">
        <w:rPr>
          <w:color w:val="000000" w:themeColor="text1"/>
          <w:sz w:val="28"/>
          <w:szCs w:val="28"/>
        </w:rPr>
        <w:t>К </w:t>
      </w:r>
      <w:hyperlink r:id="rId6" w:tgtFrame="_blank" w:history="1">
        <w:r w:rsidRPr="00B319B6">
          <w:rPr>
            <w:rStyle w:val="a4"/>
            <w:color w:val="000000" w:themeColor="text1"/>
            <w:sz w:val="28"/>
            <w:szCs w:val="28"/>
            <w:u w:val="none"/>
          </w:rPr>
          <w:t>эксперименту</w:t>
        </w:r>
      </w:hyperlink>
      <w:r w:rsidRPr="00B319B6">
        <w:rPr>
          <w:color w:val="000000" w:themeColor="text1"/>
          <w:sz w:val="28"/>
          <w:szCs w:val="28"/>
        </w:rPr>
        <w:t> по введению специального налогового режима «Налог на профессиональный доход» присоединятся еще пять регионов. Таким образом, его участниками станут уже 84 региона.</w:t>
      </w:r>
    </w:p>
    <w:p w:rsidR="005B4564" w:rsidRPr="00B319B6" w:rsidRDefault="005B4564" w:rsidP="005B45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19B6">
        <w:rPr>
          <w:color w:val="000000" w:themeColor="text1"/>
          <w:sz w:val="28"/>
          <w:szCs w:val="28"/>
        </w:rPr>
        <w:t xml:space="preserve">С 1 сентября эксперимент стартует в Чечне, Карачаево-Черкесии и Забайкальском крае. С 5 сентября стать </w:t>
      </w:r>
      <w:proofErr w:type="spellStart"/>
      <w:r w:rsidRPr="00B319B6">
        <w:rPr>
          <w:color w:val="000000" w:themeColor="text1"/>
          <w:sz w:val="28"/>
          <w:szCs w:val="28"/>
        </w:rPr>
        <w:t>самозанятым</w:t>
      </w:r>
      <w:proofErr w:type="spellEnd"/>
      <w:r w:rsidRPr="00B319B6">
        <w:rPr>
          <w:color w:val="000000" w:themeColor="text1"/>
          <w:sz w:val="28"/>
          <w:szCs w:val="28"/>
        </w:rPr>
        <w:t xml:space="preserve"> можно будет в Тамбовской области, а с 6 сентября – в Республике Марий Эл. Количество </w:t>
      </w:r>
      <w:proofErr w:type="spellStart"/>
      <w:r w:rsidRPr="00B319B6">
        <w:rPr>
          <w:color w:val="000000" w:themeColor="text1"/>
          <w:sz w:val="28"/>
          <w:szCs w:val="28"/>
        </w:rPr>
        <w:t>самозанятых</w:t>
      </w:r>
      <w:proofErr w:type="spellEnd"/>
      <w:r w:rsidRPr="00B319B6">
        <w:rPr>
          <w:color w:val="000000" w:themeColor="text1"/>
          <w:sz w:val="28"/>
          <w:szCs w:val="28"/>
        </w:rPr>
        <w:t xml:space="preserve"> налогоплательщиков уже </w:t>
      </w:r>
      <w:hyperlink r:id="rId7" w:tgtFrame="_blank" w:history="1">
        <w:r w:rsidRPr="00B319B6">
          <w:rPr>
            <w:rStyle w:val="a4"/>
            <w:color w:val="000000" w:themeColor="text1"/>
            <w:sz w:val="28"/>
            <w:szCs w:val="28"/>
            <w:u w:val="none"/>
          </w:rPr>
          <w:t>превысило 1 млн человек</w:t>
        </w:r>
      </w:hyperlink>
      <w:r w:rsidRPr="00B319B6">
        <w:rPr>
          <w:color w:val="000000" w:themeColor="text1"/>
          <w:sz w:val="28"/>
          <w:szCs w:val="28"/>
        </w:rPr>
        <w:t>.</w:t>
      </w:r>
    </w:p>
    <w:p w:rsidR="005B4564" w:rsidRPr="00B319B6" w:rsidRDefault="005B4564" w:rsidP="005B45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19B6">
        <w:rPr>
          <w:color w:val="000000" w:themeColor="text1"/>
          <w:sz w:val="28"/>
          <w:szCs w:val="28"/>
        </w:rPr>
        <w:t>Чтобы воспользоваться льготным налоговым режимом и платить налог по ставке 4% (при работе с </w:t>
      </w:r>
      <w:hyperlink r:id="rId8" w:tgtFrame="_blank" w:history="1">
        <w:r w:rsidRPr="00B319B6">
          <w:rPr>
            <w:rStyle w:val="a4"/>
            <w:color w:val="000000" w:themeColor="text1"/>
            <w:sz w:val="28"/>
            <w:szCs w:val="28"/>
            <w:u w:val="none"/>
          </w:rPr>
          <w:t>физическими лицами</w:t>
        </w:r>
      </w:hyperlink>
      <w:r w:rsidRPr="00B319B6">
        <w:rPr>
          <w:color w:val="000000" w:themeColor="text1"/>
          <w:sz w:val="28"/>
          <w:szCs w:val="28"/>
        </w:rPr>
        <w:t>) и 6% (при работе с </w:t>
      </w:r>
      <w:hyperlink r:id="rId9" w:tgtFrame="_blank" w:history="1">
        <w:r w:rsidRPr="00B319B6">
          <w:rPr>
            <w:rStyle w:val="a4"/>
            <w:color w:val="000000" w:themeColor="text1"/>
            <w:sz w:val="28"/>
            <w:szCs w:val="28"/>
            <w:u w:val="none"/>
          </w:rPr>
          <w:t>юридическими лицами</w:t>
        </w:r>
      </w:hyperlink>
      <w:r w:rsidRPr="00B319B6">
        <w:rPr>
          <w:color w:val="000000" w:themeColor="text1"/>
          <w:sz w:val="28"/>
          <w:szCs w:val="28"/>
        </w:rPr>
        <w:t> или </w:t>
      </w:r>
      <w:hyperlink r:id="rId10" w:tgtFrame="_blank" w:history="1">
        <w:r w:rsidRPr="00B319B6">
          <w:rPr>
            <w:rStyle w:val="a4"/>
            <w:color w:val="000000" w:themeColor="text1"/>
            <w:sz w:val="28"/>
            <w:szCs w:val="28"/>
            <w:u w:val="none"/>
          </w:rPr>
          <w:t>индивидуальными предпринимателями</w:t>
        </w:r>
      </w:hyperlink>
      <w:r w:rsidRPr="00B319B6">
        <w:rPr>
          <w:color w:val="000000" w:themeColor="text1"/>
          <w:sz w:val="28"/>
          <w:szCs w:val="28"/>
        </w:rPr>
        <w:t>), достаточно скачать мобильное приложение «</w:t>
      </w:r>
      <w:hyperlink r:id="rId11" w:tgtFrame="_blank" w:history="1">
        <w:r w:rsidRPr="00B319B6">
          <w:rPr>
            <w:rStyle w:val="a4"/>
            <w:color w:val="000000" w:themeColor="text1"/>
            <w:sz w:val="28"/>
            <w:szCs w:val="28"/>
            <w:u w:val="none"/>
          </w:rPr>
          <w:t>Мой налог</w:t>
        </w:r>
      </w:hyperlink>
      <w:r w:rsidRPr="00B319B6">
        <w:rPr>
          <w:color w:val="000000" w:themeColor="text1"/>
          <w:sz w:val="28"/>
          <w:szCs w:val="28"/>
        </w:rPr>
        <w:t>» и зарегистрироваться в нём. Посещение инспекции при этом не требуется.</w:t>
      </w:r>
    </w:p>
    <w:p w:rsidR="005B4564" w:rsidRPr="00B319B6" w:rsidRDefault="005B4564" w:rsidP="005B45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19B6">
        <w:rPr>
          <w:color w:val="000000" w:themeColor="text1"/>
          <w:sz w:val="28"/>
          <w:szCs w:val="28"/>
        </w:rPr>
        <w:t xml:space="preserve">Все </w:t>
      </w:r>
      <w:proofErr w:type="spellStart"/>
      <w:r w:rsidRPr="00B319B6">
        <w:rPr>
          <w:color w:val="000000" w:themeColor="text1"/>
          <w:sz w:val="28"/>
          <w:szCs w:val="28"/>
        </w:rPr>
        <w:t>самозанятые</w:t>
      </w:r>
      <w:proofErr w:type="spellEnd"/>
      <w:r w:rsidRPr="00B319B6">
        <w:rPr>
          <w:color w:val="000000" w:themeColor="text1"/>
          <w:sz w:val="28"/>
          <w:szCs w:val="28"/>
        </w:rPr>
        <w:t>, вставшие на учет в этом году, получат </w:t>
      </w:r>
      <w:hyperlink r:id="rId12" w:tgtFrame="_blank" w:history="1">
        <w:r w:rsidRPr="00B319B6">
          <w:rPr>
            <w:rStyle w:val="a4"/>
            <w:color w:val="000000" w:themeColor="text1"/>
            <w:sz w:val="28"/>
            <w:szCs w:val="28"/>
            <w:u w:val="none"/>
          </w:rPr>
          <w:t>налоговый бонус</w:t>
        </w:r>
      </w:hyperlink>
      <w:r w:rsidRPr="00B319B6">
        <w:rPr>
          <w:color w:val="000000" w:themeColor="text1"/>
          <w:sz w:val="28"/>
          <w:szCs w:val="28"/>
        </w:rPr>
        <w:t> в размере 12 130 рублей в дополнение к существующему налоговому вычету в размере 10 000 рублей. Весь начисленный за 2020 год налог будет полностью вычитаться из этой суммы до конца года или до тех пор, пока бонус не будет израсходован.</w:t>
      </w:r>
    </w:p>
    <w:p w:rsidR="005B4564" w:rsidRPr="00B319B6" w:rsidRDefault="005B4564" w:rsidP="005B45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19B6">
        <w:rPr>
          <w:color w:val="000000" w:themeColor="text1"/>
          <w:sz w:val="28"/>
          <w:szCs w:val="28"/>
        </w:rPr>
        <w:t>Более подробно о льготном налоговом режиме и правилах его применения можно узнать на </w:t>
      </w:r>
      <w:hyperlink r:id="rId13" w:tgtFrame="_blank" w:history="1">
        <w:r w:rsidRPr="00B319B6">
          <w:rPr>
            <w:rStyle w:val="a4"/>
            <w:color w:val="000000" w:themeColor="text1"/>
            <w:sz w:val="28"/>
            <w:szCs w:val="28"/>
            <w:u w:val="none"/>
          </w:rPr>
          <w:t>специальном сайте</w:t>
        </w:r>
      </w:hyperlink>
      <w:r w:rsidRPr="00B319B6">
        <w:rPr>
          <w:color w:val="000000" w:themeColor="text1"/>
          <w:sz w:val="28"/>
          <w:szCs w:val="28"/>
        </w:rPr>
        <w:t>.</w:t>
      </w:r>
    </w:p>
    <w:p w:rsidR="005B4564" w:rsidRPr="003F2ADA" w:rsidRDefault="005B4564" w:rsidP="003F2A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45AD" w:rsidRPr="000B1DDA" w:rsidRDefault="000B1DDA" w:rsidP="000B1DD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B1DDA">
        <w:rPr>
          <w:rFonts w:ascii="Times New Roman" w:hAnsi="Times New Roman" w:cs="Times New Roman"/>
          <w:sz w:val="28"/>
          <w:szCs w:val="28"/>
        </w:rPr>
        <w:t>Межрайонная ИФНС России №1 по Республике Башкортостан</w:t>
      </w:r>
    </w:p>
    <w:sectPr w:rsidR="007C45AD" w:rsidRPr="000B1DDA" w:rsidSect="000B1DD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E0020"/>
    <w:multiLevelType w:val="multilevel"/>
    <w:tmpl w:val="E4E4C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DA"/>
    <w:rsid w:val="000B1DDA"/>
    <w:rsid w:val="002B5400"/>
    <w:rsid w:val="00362DE3"/>
    <w:rsid w:val="003F2ADA"/>
    <w:rsid w:val="005B4564"/>
    <w:rsid w:val="007C45AD"/>
    <w:rsid w:val="009B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DA"/>
  </w:style>
  <w:style w:type="paragraph" w:styleId="1">
    <w:name w:val="heading 1"/>
    <w:basedOn w:val="a"/>
    <w:link w:val="10"/>
    <w:uiPriority w:val="9"/>
    <w:qFormat/>
    <w:rsid w:val="005B4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5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45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DA"/>
  </w:style>
  <w:style w:type="paragraph" w:styleId="1">
    <w:name w:val="heading 1"/>
    <w:basedOn w:val="a"/>
    <w:link w:val="10"/>
    <w:uiPriority w:val="9"/>
    <w:qFormat/>
    <w:rsid w:val="005B4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5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4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fl/" TargetMode="External"/><Relationship Id="rId13" Type="http://schemas.openxmlformats.org/officeDocument/2006/relationships/hyperlink" Target="https://npd.nalo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77/news/activities_fts/9998965/" TargetMode="External"/><Relationship Id="rId12" Type="http://schemas.openxmlformats.org/officeDocument/2006/relationships/hyperlink" Target="https://npd.nalog.ru/help_self_employed/deduc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news/activities_fts/8254964/" TargetMode="External"/><Relationship Id="rId11" Type="http://schemas.openxmlformats.org/officeDocument/2006/relationships/hyperlink" Target="https://npd.nalog.ru/app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log.ru/rn77/i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/rn77/yu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Алина Петровна</dc:creator>
  <cp:lastModifiedBy>Парамонова Алина Петровна</cp:lastModifiedBy>
  <cp:revision>2</cp:revision>
  <dcterms:created xsi:type="dcterms:W3CDTF">2020-09-22T04:47:00Z</dcterms:created>
  <dcterms:modified xsi:type="dcterms:W3CDTF">2020-09-22T04:47:00Z</dcterms:modified>
</cp:coreProperties>
</file>