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98" w:rsidRPr="00D03098" w:rsidRDefault="00D03098" w:rsidP="00D03098">
      <w:pPr>
        <w:shd w:val="clear" w:color="auto" w:fill="FFFFFF"/>
        <w:spacing w:after="153" w:line="259" w:lineRule="atLeast"/>
        <w:outlineLvl w:val="0"/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</w:pPr>
      <w:r w:rsidRPr="00D03098">
        <w:rPr>
          <w:rFonts w:ascii="Arial" w:eastAsia="Times New Roman" w:hAnsi="Arial" w:cs="Arial"/>
          <w:color w:val="000000"/>
          <w:kern w:val="36"/>
          <w:sz w:val="37"/>
          <w:szCs w:val="37"/>
          <w:lang w:eastAsia="ru-RU"/>
        </w:rPr>
        <w:t>Информация для граждан: порядок использования открытого огня и разведения костров</w:t>
      </w:r>
    </w:p>
    <w:p w:rsidR="00D03098" w:rsidRPr="00D03098" w:rsidRDefault="00D03098" w:rsidP="00D03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115" cy="3074035"/>
            <wp:effectExtent l="19050" t="0" r="635" b="0"/>
            <wp:docPr id="1" name="Рисунок 1" descr="http://02.mchs.gov.ru/upload/site48/document_news/E9wWvYh93k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E9wWvYh93k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0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изменениями, внесенными постановлением Правительства Российской Федерации от 10 ноября 2015 г. № 1213 «О внесении изменений в Правила противопожарного режима в Российской Федерации» запрещено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Практически всегда природные пожары происходят по вине человека. Весной, когда снег полостью сошел, а </w:t>
      </w:r>
      <w:proofErr w:type="gramStart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свежей растительности еще нет</w:t>
      </w:r>
      <w:proofErr w:type="gramEnd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сухая трава может легко воспламениться от оставленного без присмотра костра, непотушенной сигареты или случайно брошенной спички. Вероятность перехода огня на населенные пункты весьма высока, и именно об этом каждую весну информируют граждан сотрудники МЧС России.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предотвращения возникновения очагов возгорания в преддверии пожароопасного сезона сотрудники МЧС России проводят разъяснительную работу с различными категориями граждан, используются различные методы профилактики. Остается неизменным лишь одно – наиболее частая причина возникновения огня в лесополосе и полях – человек.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 нарушение требований пожарной безопасности предусмотрена административная ответственность в соответствии с частью 1 статьи 20.4 </w:t>
      </w:r>
      <w:proofErr w:type="spellStart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КоАП</w:t>
      </w:r>
      <w:proofErr w:type="spellEnd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РФ «Нарушение требований пожарной безопасности»: предупреждение или наложение административного штрафа на граждан в размере от одной тысячи до одной тысячи пятисот рублей; на должностных лиц – от шести тысяч до пятнадцати тысяч рублей; на юридических лиц – от ста пятидесяти тысяч до двухсот тысяч рублей.</w:t>
      </w:r>
      <w:proofErr w:type="gramEnd"/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 же действия, совершенные в условиях особого противопожарного режима (часть 2 ст. 20.4 </w:t>
      </w:r>
      <w:proofErr w:type="spellStart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КоАП</w:t>
      </w:r>
      <w:proofErr w:type="spellEnd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РФ), влекут наложение административного штрафа на граждан в размере от двух тысяч до четырех тысяч рублей; на должностных лиц – от пятнадцати тысяч до тридцати тысяч рублей; на юридических лиц – от четырехсот тысяч до пятисот тысяч рублей.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открытого огня и разведение костров на землях сельскохозяйственного назначения и землях запаса могут производиться только при условии соблюдения требований пожарной безопасности.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реализации своих полномочий и соблюдения требований пожарной безопасности МЧС России разработан Приказ от 26 января 2016 г. N26 «Об утверждении порядка использования открытого огня и разведения костров на землях сельскохозяйственного назначения и землях запаса».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spellStart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Справочно</w:t>
      </w:r>
      <w:proofErr w:type="spellEnd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proofErr w:type="gramEnd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статьи 78 "Земельного кодекса Российской Федерации" 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аквакультуры</w:t>
      </w:r>
      <w:proofErr w:type="spellEnd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(рыбоводства), 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огородничество).</w:t>
      </w:r>
      <w:proofErr w:type="gramEnd"/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более 1 куб. метра;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 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 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течение всего периода использования открытого огня до прекращения процесса тления должен осуществляться контроль над нераспространением горения (тления) за пределы очаговой зоны.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 открытого огня запрещается: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торфяных почвах;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установлении на соответствующей территории особого противопожарного режима;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кронами деревьев хвойных пород;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емкости, стенки которой имеют огненный сквозной прогар;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скорости ветра, превышающей значение 10 метров в секунду. 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процессе использования открытого огня запрещается: 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D03098" w:rsidRPr="00D03098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51799B" w:rsidRDefault="00D03098" w:rsidP="000233F0">
      <w:pPr>
        <w:shd w:val="clear" w:color="auto" w:fill="FFFFFF"/>
        <w:spacing w:before="153" w:after="153" w:line="313" w:lineRule="atLeast"/>
        <w:ind w:left="-142" w:right="77"/>
        <w:jc w:val="both"/>
      </w:pPr>
      <w:r w:rsidRPr="00D030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sectPr w:rsidR="0051799B" w:rsidSect="000233F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3098"/>
    <w:rsid w:val="000233F0"/>
    <w:rsid w:val="0051799B"/>
    <w:rsid w:val="0071484E"/>
    <w:rsid w:val="00D0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9B"/>
  </w:style>
  <w:style w:type="paragraph" w:styleId="1">
    <w:name w:val="heading 1"/>
    <w:basedOn w:val="a"/>
    <w:link w:val="10"/>
    <w:uiPriority w:val="9"/>
    <w:qFormat/>
    <w:rsid w:val="00D03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30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3098"/>
  </w:style>
  <w:style w:type="paragraph" w:styleId="a4">
    <w:name w:val="Normal (Web)"/>
    <w:basedOn w:val="a"/>
    <w:uiPriority w:val="99"/>
    <w:semiHidden/>
    <w:unhideWhenUsed/>
    <w:rsid w:val="00D0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75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123</cp:lastModifiedBy>
  <cp:revision>3</cp:revision>
  <dcterms:created xsi:type="dcterms:W3CDTF">2016-04-18T09:22:00Z</dcterms:created>
  <dcterms:modified xsi:type="dcterms:W3CDTF">2016-04-19T09:55:00Z</dcterms:modified>
</cp:coreProperties>
</file>