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EB" w:rsidRDefault="00D77AEB" w:rsidP="001B363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</w:p>
    <w:p w:rsidR="001B3636" w:rsidRPr="001B3636" w:rsidRDefault="001B3636" w:rsidP="001B363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Постановлением Правительства Республики Башкортостан от 16 июня 2014 года № 264 утвержден порядок оказания отдельным категориям малоимущих граждан адресной социальной помощи на основании социального контракта.                                          </w:t>
      </w:r>
    </w:p>
    <w:p w:rsidR="001B3636" w:rsidRPr="001B3636" w:rsidRDefault="001B3636" w:rsidP="001B363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Предоставление адресной социальной помощи на основании социального контракта (</w:t>
      </w:r>
      <w:proofErr w:type="spellStart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далее-АСПК</w:t>
      </w:r>
      <w:proofErr w:type="spellEnd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) является технологией, направленной на преодоление социального иждивенчества и дает возможность малоимущим гражданам с помощью адресного «стартового капитала» и содействия государства самостоятельно изменить своё материальное положение.</w:t>
      </w:r>
    </w:p>
    <w:p w:rsidR="001B3636" w:rsidRPr="001B3636" w:rsidRDefault="001B3636" w:rsidP="001B3636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                 </w:t>
      </w: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Основными направлениями предоставления указанной помощи являются:</w:t>
      </w:r>
    </w:p>
    <w:p w:rsidR="001B3636" w:rsidRPr="001B3636" w:rsidRDefault="001B3636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      1. Организация собственного дела и ведение предпринимательской деятельности, в размере сметы затрат предусмотрена выплата не более 100 тысяч рублей.</w:t>
      </w:r>
    </w:p>
    <w:p w:rsidR="001B3636" w:rsidRPr="001B3636" w:rsidRDefault="001B3636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    </w:t>
      </w:r>
      <w:r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 </w:t>
      </w: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 2. Для ведения личного подсобного хозяйства (для приобретения крупного рогатого скота, свиней, овец, домашней птицы, на развитие огородничества, пчеловодства) в размере сметы затрат предусмотрена выплата не более 50 тысяч рублей.</w:t>
      </w:r>
    </w:p>
    <w:p w:rsidR="001B3636" w:rsidRPr="001B3636" w:rsidRDefault="001B3636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   </w:t>
      </w:r>
      <w:r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       </w:t>
      </w:r>
      <w:proofErr w:type="gramStart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Право на АСПК имеют: многодетные семьи; неполные семьи с детьми (воспитываемые единственным родителем); семьи, взявшие ребенка (детей) под опеку (попечительство); семьи, имеющие в своем составе ребенка-инвалида; семьи с детьми, в которых один или оба родителя являются инвалидами; одиноко проживающие трудоспособные граждане из числа мужчин в возрасте от 18 до 60 лет, женщин — от 18 до 55.</w:t>
      </w:r>
      <w:proofErr w:type="gramEnd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АСПК носит заявительный и единовременный характер и предоставляется отдельным категориям малоимущих, являющихся гражданами РФ, проживающих в РБ, имеющих среднедушевой доход ниже величины прожиточного минимума на душу населения. Социальный контракт заключается на срок не менее 3-х лет.</w:t>
      </w:r>
    </w:p>
    <w:p w:rsidR="001B3636" w:rsidRDefault="001B3636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  <w:r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               </w:t>
      </w:r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По вопросам оформления и предоставления АСПК необходимо обращаться в отдел филиала ГКУРЦСПН по </w:t>
      </w:r>
      <w:proofErr w:type="spellStart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Дюртюлинскому</w:t>
      </w:r>
      <w:proofErr w:type="spellEnd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району и г. Дюртюли РБ в </w:t>
      </w:r>
      <w:proofErr w:type="spellStart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Илишевском</w:t>
      </w:r>
      <w:proofErr w:type="spellEnd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 xml:space="preserve"> районе, который находится по адресу: с</w:t>
      </w:r>
      <w:proofErr w:type="gramStart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.В</w:t>
      </w:r>
      <w:proofErr w:type="gramEnd"/>
      <w:r w:rsidRPr="001B3636"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  <w:t>ерхнеяркеево, ул. Пушкина, д.3. Наши специалисты ответят на интересующие вас вопросы, предоставят перечень документов, которые необходимо собрать для получения АСПК. тел. 8(34762)5-16-75.</w:t>
      </w:r>
    </w:p>
    <w:p w:rsidR="006A64C9" w:rsidRDefault="006A64C9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</w:p>
    <w:p w:rsidR="001B3636" w:rsidRPr="001B3636" w:rsidRDefault="001B3636" w:rsidP="001B3636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262626"/>
          <w:sz w:val="18"/>
          <w:szCs w:val="18"/>
          <w:lang w:eastAsia="ru-RU"/>
        </w:rPr>
      </w:pPr>
    </w:p>
    <w:p w:rsidR="00F61F27" w:rsidRDefault="001B3636">
      <w:r>
        <w:rPr>
          <w:noProof/>
          <w:lang w:eastAsia="ru-RU"/>
        </w:rPr>
        <w:drawing>
          <wp:inline distT="0" distB="0" distL="0" distR="0">
            <wp:extent cx="5944236" cy="3992880"/>
            <wp:effectExtent l="19050" t="0" r="0" b="0"/>
            <wp:docPr id="1" name="Рисунок 1" descr="https://ilesh.bashkortostan.ru/upload/iblock/921/9211de8024b457fec981bf4f725ad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esh.bashkortostan.ru/upload/iblock/921/9211de8024b457fec981bf4f725ad8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1F27" w:rsidSect="00742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36"/>
    <w:rsid w:val="001B3636"/>
    <w:rsid w:val="00212BA3"/>
    <w:rsid w:val="003D19D6"/>
    <w:rsid w:val="006A64C9"/>
    <w:rsid w:val="007421DB"/>
    <w:rsid w:val="00D77AEB"/>
    <w:rsid w:val="00DC7F36"/>
    <w:rsid w:val="00F6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27"/>
  </w:style>
  <w:style w:type="paragraph" w:styleId="2">
    <w:name w:val="heading 2"/>
    <w:basedOn w:val="a"/>
    <w:link w:val="20"/>
    <w:uiPriority w:val="9"/>
    <w:qFormat/>
    <w:rsid w:val="001B3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B3636"/>
  </w:style>
  <w:style w:type="character" w:customStyle="1" w:styleId="views">
    <w:name w:val="views"/>
    <w:basedOn w:val="a0"/>
    <w:rsid w:val="001B3636"/>
  </w:style>
  <w:style w:type="character" w:customStyle="1" w:styleId="rating">
    <w:name w:val="rating"/>
    <w:basedOn w:val="a0"/>
    <w:rsid w:val="001B3636"/>
  </w:style>
  <w:style w:type="character" w:styleId="a3">
    <w:name w:val="Hyperlink"/>
    <w:basedOn w:val="a0"/>
    <w:uiPriority w:val="99"/>
    <w:semiHidden/>
    <w:unhideWhenUsed/>
    <w:rsid w:val="001B3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2017-06-29T11:55:00Z</dcterms:created>
  <dcterms:modified xsi:type="dcterms:W3CDTF">2017-06-29T12:12:00Z</dcterms:modified>
</cp:coreProperties>
</file>