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1" w:rsidRPr="00C51E01" w:rsidRDefault="00C51E01" w:rsidP="00C51E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01">
        <w:rPr>
          <w:rFonts w:ascii="Times New Roman" w:hAnsi="Times New Roman" w:cs="Times New Roman"/>
          <w:b/>
          <w:sz w:val="28"/>
          <w:szCs w:val="28"/>
        </w:rPr>
        <w:t>УФНС России по Республике Башкорт</w:t>
      </w:r>
      <w:r>
        <w:rPr>
          <w:rFonts w:ascii="Times New Roman" w:hAnsi="Times New Roman" w:cs="Times New Roman"/>
          <w:b/>
          <w:sz w:val="28"/>
          <w:szCs w:val="28"/>
        </w:rPr>
        <w:t>остан обратилось к должникам по </w:t>
      </w:r>
      <w:r w:rsidRPr="00C51E01">
        <w:rPr>
          <w:rFonts w:ascii="Times New Roman" w:hAnsi="Times New Roman" w:cs="Times New Roman"/>
          <w:b/>
          <w:sz w:val="28"/>
          <w:szCs w:val="28"/>
        </w:rPr>
        <w:t>уплате страховых взносов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УФНС России по Республике Башкортостан обращается к налогоплательщикам, прекратившим деятельность в качестве индивидуальных предпринимателей и имеющим задолженность по уплате страховых взносов, и напоминает, что обязанность по уплате страховых взносов в фиксированном размере возникает с момента регистрации! Исчисление страховых взносов в фиксированном размере производится за период регистрации (даже за один день)!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Исчисление страховых взносов в фиксированном размере прекращается только с момента снятия гражданина в качестве предпринимателя с учета в налоговых органах, и исключительно дата снятия с учета в налоговых органах служит "конечной точкой" для прекращения последующего расчета страховых взносов в фиксированном размере.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Отсутствие коммерческой деятельности или снятие с учета в налоговом органе не освобождает предпринимателя от обязанности уплаты страховых взносов в фиксированном размере.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В случае неуплаты задолженность по страховым взносам взыскивается с индивидуальных предпринимателей либо в бесспорном порядке в соответствии со ст. </w:t>
      </w:r>
      <w:hyperlink r:id="rId6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46</w:t>
        </w:r>
      </w:hyperlink>
      <w:r w:rsidRPr="00C51E01"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76</w:t>
        </w:r>
      </w:hyperlink>
      <w:r w:rsidRPr="00C51E01">
        <w:rPr>
          <w:rFonts w:ascii="Times New Roman" w:hAnsi="Times New Roman" w:cs="Times New Roman"/>
          <w:sz w:val="28"/>
          <w:szCs w:val="28"/>
        </w:rPr>
        <w:t> и </w:t>
      </w:r>
      <w:hyperlink r:id="rId8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47</w:t>
        </w:r>
      </w:hyperlink>
      <w:r w:rsidRPr="00C51E01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Налогового кодекса РФ</w:t>
        </w:r>
      </w:hyperlink>
      <w:r w:rsidRPr="00C51E01">
        <w:rPr>
          <w:rFonts w:ascii="Times New Roman" w:hAnsi="Times New Roman" w:cs="Times New Roman"/>
          <w:sz w:val="28"/>
          <w:szCs w:val="28"/>
        </w:rPr>
        <w:t>, либо в судебном порядке в соответствии со ст.</w:t>
      </w:r>
      <w:hyperlink r:id="rId10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</w:hyperlink>
      <w:r w:rsidRPr="00C51E01">
        <w:rPr>
          <w:rFonts w:ascii="Times New Roman" w:hAnsi="Times New Roman" w:cs="Times New Roman"/>
          <w:sz w:val="28"/>
          <w:szCs w:val="28"/>
        </w:rPr>
        <w:t> Налогового кодекса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Несвоевременное прекращение статуса индивидуального предпринимателя, в случае неосуществления предпринимательской деятельности, а также несвоевременное исполнение обязанности по уплате страховых взносов приводит к дальнейшему росту задолженности.</w:t>
      </w:r>
    </w:p>
    <w:p w:rsidR="00C51E01" w:rsidRPr="00C51E01" w:rsidRDefault="00C51E01" w:rsidP="00C51E0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Узнать о наличии задолженности по страховым взносам можно любым удобным способом:</w:t>
      </w:r>
    </w:p>
    <w:p w:rsidR="00C51E01" w:rsidRPr="00C51E01" w:rsidRDefault="00C51E01" w:rsidP="00C51E01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C51E01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C51E0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51E01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 индивидуального предпринимателя</w:t>
        </w:r>
      </w:hyperlink>
      <w:r w:rsidRPr="00C51E01">
        <w:rPr>
          <w:rFonts w:ascii="Times New Roman" w:hAnsi="Times New Roman" w:cs="Times New Roman"/>
          <w:sz w:val="28"/>
          <w:szCs w:val="28"/>
        </w:rPr>
        <w:t>";</w:t>
      </w:r>
    </w:p>
    <w:p w:rsidR="00C51E01" w:rsidRPr="00C51E01" w:rsidRDefault="00C51E01" w:rsidP="00C51E01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с помощью сайта государственных услуг;</w:t>
      </w:r>
    </w:p>
    <w:p w:rsidR="00C51E01" w:rsidRPr="00C51E01" w:rsidRDefault="00C51E01" w:rsidP="00C51E01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обратившись в любой филиал (отделение) Многофункционального центра (РГАУ МФЦ), в налоговый орган по месту учета;</w:t>
      </w:r>
    </w:p>
    <w:p w:rsidR="00A237F6" w:rsidRDefault="00C51E01" w:rsidP="00C51E01">
      <w:pPr>
        <w:pStyle w:val="a4"/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E01">
        <w:rPr>
          <w:rFonts w:ascii="Times New Roman" w:hAnsi="Times New Roman" w:cs="Times New Roman"/>
          <w:sz w:val="28"/>
          <w:szCs w:val="28"/>
        </w:rPr>
        <w:t>по телефону "горячей линии" УФНС России по Республике Башкортостан (347) 226-38-00.</w:t>
      </w:r>
    </w:p>
    <w:p w:rsidR="008F136D" w:rsidRDefault="008F136D" w:rsidP="008F136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136D" w:rsidRPr="008F136D" w:rsidRDefault="008F136D" w:rsidP="008F136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36D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8F136D" w:rsidRPr="008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8CD"/>
    <w:multiLevelType w:val="hybridMultilevel"/>
    <w:tmpl w:val="D3C4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54FA"/>
    <w:multiLevelType w:val="multilevel"/>
    <w:tmpl w:val="A2F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01"/>
    <w:rsid w:val="00831D95"/>
    <w:rsid w:val="008F136D"/>
    <w:rsid w:val="00A42F36"/>
    <w:rsid w:val="00C04DB4"/>
    <w:rsid w:val="00C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E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5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E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5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0eef7b353fcd1e431bd36a533e32c19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ef67419dbaa01e4d228acc1d3cf423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363aa18e6c32ff15fa5ec3b09cbefbf6/" TargetMode="External"/><Relationship Id="rId11" Type="http://schemas.openxmlformats.org/officeDocument/2006/relationships/hyperlink" Target="https://lkip2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92409a09f2fd78349ae7c7f2064bf2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2</cp:revision>
  <dcterms:created xsi:type="dcterms:W3CDTF">2020-08-10T11:35:00Z</dcterms:created>
  <dcterms:modified xsi:type="dcterms:W3CDTF">2020-08-28T07:52:00Z</dcterms:modified>
</cp:coreProperties>
</file>